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3465" w14:textId="77777777" w:rsidR="0086796F" w:rsidRPr="00472FA7" w:rsidRDefault="0086796F" w:rsidP="00EB7EA3">
      <w:pPr>
        <w:jc w:val="center"/>
        <w:rPr>
          <w:b/>
          <w:bCs/>
          <w:iCs/>
        </w:rPr>
      </w:pPr>
      <w:r w:rsidRPr="00472FA7">
        <w:rPr>
          <w:b/>
          <w:bCs/>
          <w:iCs/>
        </w:rPr>
        <w:t>AGREEMENT FOR PROFESSIONAL SERVICES</w:t>
      </w:r>
    </w:p>
    <w:p w14:paraId="4804F8CF" w14:textId="61BB8B24" w:rsidR="0086796F" w:rsidRDefault="0086796F" w:rsidP="00EB7EA3">
      <w:pPr>
        <w:rPr>
          <w:b/>
          <w:bCs/>
          <w:iCs/>
        </w:rPr>
      </w:pPr>
      <w:r w:rsidRPr="001E736C">
        <w:rPr>
          <w:b/>
          <w:bCs/>
          <w:iCs/>
        </w:rPr>
        <w:tab/>
      </w:r>
      <w:r w:rsidRPr="001E736C">
        <w:rPr>
          <w:b/>
          <w:bCs/>
          <w:iCs/>
        </w:rPr>
        <w:tab/>
      </w:r>
      <w:r w:rsidRPr="001E736C">
        <w:rPr>
          <w:b/>
          <w:bCs/>
          <w:iCs/>
        </w:rPr>
        <w:tab/>
      </w:r>
      <w:r w:rsidRPr="001E736C">
        <w:rPr>
          <w:b/>
          <w:bCs/>
          <w:iCs/>
        </w:rPr>
        <w:tab/>
      </w:r>
      <w:r w:rsidR="00CF6D77">
        <w:rPr>
          <w:b/>
          <w:bCs/>
          <w:iCs/>
        </w:rPr>
        <w:t>SCHOOL YEAR 202</w:t>
      </w:r>
      <w:r w:rsidR="008822CD">
        <w:rPr>
          <w:b/>
          <w:bCs/>
          <w:iCs/>
        </w:rPr>
        <w:t>6</w:t>
      </w:r>
      <w:r w:rsidR="00E63C95">
        <w:rPr>
          <w:b/>
          <w:bCs/>
          <w:iCs/>
        </w:rPr>
        <w:t>-202</w:t>
      </w:r>
      <w:r w:rsidR="008822CD">
        <w:rPr>
          <w:b/>
          <w:bCs/>
          <w:iCs/>
        </w:rPr>
        <w:t>7</w:t>
      </w:r>
    </w:p>
    <w:p w14:paraId="01C9E941" w14:textId="77777777" w:rsidR="0086796F" w:rsidRDefault="0086796F" w:rsidP="00EB7EA3">
      <w:pPr>
        <w:rPr>
          <w:b/>
          <w:bCs/>
          <w:iCs/>
        </w:rPr>
      </w:pPr>
    </w:p>
    <w:p w14:paraId="3A06241A" w14:textId="77777777" w:rsidR="0086796F" w:rsidRDefault="0086796F" w:rsidP="00EB7EA3">
      <w:pPr>
        <w:jc w:val="center"/>
        <w:rPr>
          <w:b/>
          <w:bCs/>
          <w:iCs/>
        </w:rPr>
      </w:pPr>
      <w:smartTag w:uri="urn:schemas-microsoft-com:office:smarttags" w:element="place">
        <w:smartTag w:uri="urn:schemas-microsoft-com:office:smarttags" w:element="PlaceName">
          <w:r>
            <w:rPr>
              <w:b/>
              <w:bCs/>
              <w:iCs/>
            </w:rPr>
            <w:t>UNION</w:t>
          </w:r>
        </w:smartTag>
        <w:r>
          <w:rPr>
            <w:b/>
            <w:bCs/>
            <w:iCs/>
          </w:rPr>
          <w:t xml:space="preserve"> </w:t>
        </w:r>
        <w:smartTag w:uri="urn:schemas-microsoft-com:office:smarttags" w:element="PlaceType">
          <w:r>
            <w:rPr>
              <w:b/>
              <w:bCs/>
              <w:iCs/>
            </w:rPr>
            <w:t>COUNTY</w:t>
          </w:r>
        </w:smartTag>
      </w:smartTag>
      <w:r>
        <w:rPr>
          <w:b/>
          <w:bCs/>
          <w:iCs/>
        </w:rPr>
        <w:t xml:space="preserve"> EDUCATIONAL SERVICES COMMISSION</w:t>
      </w:r>
    </w:p>
    <w:p w14:paraId="18A3C9D9" w14:textId="77777777" w:rsidR="0086796F" w:rsidRPr="001E736C" w:rsidRDefault="0086796F" w:rsidP="00EB7EA3">
      <w:pPr>
        <w:jc w:val="center"/>
        <w:rPr>
          <w:b/>
          <w:bCs/>
          <w:iCs/>
        </w:rPr>
      </w:pPr>
      <w:r>
        <w:rPr>
          <w:b/>
          <w:bCs/>
          <w:iCs/>
        </w:rPr>
        <w:t>&amp;</w:t>
      </w:r>
    </w:p>
    <w:p w14:paraId="5E83507D" w14:textId="6D2CC5A2" w:rsidR="0086796F" w:rsidRPr="00472FA7" w:rsidRDefault="003B644A" w:rsidP="00EB7EA3">
      <w:pPr>
        <w:jc w:val="center"/>
        <w:rPr>
          <w:b/>
          <w:bCs/>
          <w:iCs/>
        </w:rPr>
      </w:pPr>
      <w:r>
        <w:rPr>
          <w:b/>
          <w:bCs/>
          <w:iCs/>
        </w:rPr>
        <w:t xml:space="preserve">TOWNSHIP OF UNION </w:t>
      </w:r>
      <w:r w:rsidR="00BC0DBE">
        <w:rPr>
          <w:b/>
          <w:bCs/>
          <w:iCs/>
        </w:rPr>
        <w:t>BOARD OF EDUCATION</w:t>
      </w:r>
    </w:p>
    <w:p w14:paraId="6EB3B043" w14:textId="77777777" w:rsidR="0086796F" w:rsidRPr="00472FA7" w:rsidRDefault="0086796F" w:rsidP="00EB7EA3">
      <w:pPr>
        <w:rPr>
          <w:iCs/>
        </w:rPr>
      </w:pPr>
    </w:p>
    <w:p w14:paraId="7E7DE6E8" w14:textId="4663F049" w:rsidR="0086796F" w:rsidRPr="00472FA7" w:rsidRDefault="0086796F" w:rsidP="00EB7EA3">
      <w:pPr>
        <w:jc w:val="both"/>
        <w:rPr>
          <w:iCs/>
        </w:rPr>
      </w:pPr>
      <w:r w:rsidRPr="00472FA7">
        <w:rPr>
          <w:iCs/>
        </w:rPr>
        <w:tab/>
        <w:t>This Agreement made and entered</w:t>
      </w:r>
      <w:r>
        <w:rPr>
          <w:iCs/>
        </w:rPr>
        <w:t xml:space="preserve"> into this 1st day of July, </w:t>
      </w:r>
      <w:r w:rsidR="007D21EE">
        <w:rPr>
          <w:iCs/>
        </w:rPr>
        <w:t>202</w:t>
      </w:r>
      <w:r w:rsidR="008822CD">
        <w:rPr>
          <w:iCs/>
        </w:rPr>
        <w:t>6</w:t>
      </w:r>
      <w:r w:rsidR="00071A52">
        <w:rPr>
          <w:iCs/>
        </w:rPr>
        <w:t xml:space="preserve">, effective as of July 1, </w:t>
      </w:r>
      <w:r w:rsidR="00CF6D77">
        <w:rPr>
          <w:iCs/>
        </w:rPr>
        <w:t>202</w:t>
      </w:r>
      <w:r w:rsidR="008822CD">
        <w:rPr>
          <w:iCs/>
        </w:rPr>
        <w:t>6</w:t>
      </w:r>
      <w:r w:rsidR="00071A52">
        <w:rPr>
          <w:iCs/>
        </w:rPr>
        <w:t>,</w:t>
      </w:r>
      <w:r w:rsidRPr="00472FA7">
        <w:rPr>
          <w:iCs/>
        </w:rPr>
        <w:t xml:space="preserve"> by and between </w:t>
      </w:r>
      <w:r w:rsidR="003B644A">
        <w:rPr>
          <w:iCs/>
        </w:rPr>
        <w:t xml:space="preserve">the </w:t>
      </w:r>
      <w:r w:rsidR="003B644A" w:rsidRPr="003B644A">
        <w:rPr>
          <w:b/>
          <w:bCs/>
          <w:iCs/>
        </w:rPr>
        <w:t>Township of Union</w:t>
      </w:r>
      <w:r w:rsidR="003B644A">
        <w:rPr>
          <w:iCs/>
        </w:rPr>
        <w:t xml:space="preserve"> </w:t>
      </w:r>
      <w:r w:rsidR="00BC0DBE">
        <w:rPr>
          <w:b/>
          <w:bCs/>
          <w:iCs/>
        </w:rPr>
        <w:t>Board of Education</w:t>
      </w:r>
      <w:r w:rsidRPr="00B96C4A">
        <w:rPr>
          <w:iCs/>
        </w:rPr>
        <w:t>,</w:t>
      </w:r>
      <w:r w:rsidRPr="00472FA7">
        <w:rPr>
          <w:iCs/>
        </w:rPr>
        <w:t xml:space="preserve"> having administrative offices at </w:t>
      </w:r>
      <w:r w:rsidR="003B644A">
        <w:rPr>
          <w:iCs/>
          <w:noProof/>
        </w:rPr>
        <w:t xml:space="preserve">2369 Morris Avenue, Union, New Jersey 07083 </w:t>
      </w:r>
      <w:r w:rsidRPr="00472FA7">
        <w:rPr>
          <w:iCs/>
        </w:rPr>
        <w:t xml:space="preserve">(the "Board") and the </w:t>
      </w:r>
      <w:r w:rsidRPr="00472FA7">
        <w:rPr>
          <w:b/>
          <w:bCs/>
          <w:iCs/>
        </w:rPr>
        <w:t>Union County Educational Services Commission</w:t>
      </w:r>
      <w:r w:rsidRPr="00472FA7">
        <w:rPr>
          <w:iCs/>
        </w:rPr>
        <w:t>, with their principal place of business at 45 Cardinal Drive, Westfield, New Jersey, 07090 (the "Commission”).</w:t>
      </w:r>
    </w:p>
    <w:p w14:paraId="3F105A20" w14:textId="77777777" w:rsidR="0086796F" w:rsidRPr="00472FA7" w:rsidRDefault="0086796F" w:rsidP="00EB7EA3">
      <w:pPr>
        <w:jc w:val="both"/>
        <w:rPr>
          <w:iCs/>
        </w:rPr>
      </w:pPr>
    </w:p>
    <w:p w14:paraId="715E639A" w14:textId="77777777" w:rsidR="00547AF8" w:rsidRPr="00472FA7" w:rsidRDefault="00547AF8" w:rsidP="00547AF8">
      <w:pPr>
        <w:jc w:val="center"/>
        <w:rPr>
          <w:b/>
          <w:bCs/>
          <w:iCs/>
        </w:rPr>
      </w:pPr>
      <w:r w:rsidRPr="00472FA7">
        <w:rPr>
          <w:b/>
          <w:bCs/>
          <w:iCs/>
        </w:rPr>
        <w:t>WITNESSETH:</w:t>
      </w:r>
    </w:p>
    <w:p w14:paraId="4D1FECF3" w14:textId="77777777" w:rsidR="00547AF8" w:rsidRPr="00472FA7" w:rsidRDefault="00547AF8" w:rsidP="00547AF8">
      <w:pPr>
        <w:jc w:val="center"/>
        <w:rPr>
          <w:iCs/>
        </w:rPr>
      </w:pPr>
    </w:p>
    <w:p w14:paraId="5CD21698" w14:textId="12D5371F" w:rsidR="00547AF8" w:rsidRPr="00472FA7" w:rsidRDefault="00547AF8" w:rsidP="00547AF8">
      <w:pPr>
        <w:jc w:val="both"/>
        <w:rPr>
          <w:iCs/>
        </w:rPr>
      </w:pPr>
      <w:r w:rsidRPr="00472FA7">
        <w:rPr>
          <w:iCs/>
        </w:rPr>
        <w:tab/>
      </w:r>
      <w:r w:rsidRPr="00472FA7">
        <w:rPr>
          <w:b/>
          <w:bCs/>
          <w:iCs/>
        </w:rPr>
        <w:t>WHEREAS</w:t>
      </w:r>
      <w:r w:rsidRPr="00472FA7">
        <w:rPr>
          <w:iCs/>
        </w:rPr>
        <w:t>, the Board has resources currently committed to c</w:t>
      </w:r>
      <w:r>
        <w:rPr>
          <w:iCs/>
        </w:rPr>
        <w:t xml:space="preserve">hild study teams during the </w:t>
      </w:r>
      <w:r w:rsidR="00CF6D77">
        <w:rPr>
          <w:iCs/>
        </w:rPr>
        <w:t>202</w:t>
      </w:r>
      <w:r w:rsidR="008822CD">
        <w:rPr>
          <w:iCs/>
        </w:rPr>
        <w:t>6</w:t>
      </w:r>
      <w:r>
        <w:rPr>
          <w:iCs/>
        </w:rPr>
        <w:t>-20</w:t>
      </w:r>
      <w:r w:rsidR="005E5F04">
        <w:rPr>
          <w:iCs/>
        </w:rPr>
        <w:t>2</w:t>
      </w:r>
      <w:r w:rsidR="008822CD">
        <w:rPr>
          <w:iCs/>
        </w:rPr>
        <w:t>7</w:t>
      </w:r>
      <w:r w:rsidRPr="00472FA7">
        <w:rPr>
          <w:iCs/>
        </w:rPr>
        <w:t xml:space="preserve"> school year, which resources include, but are not limited to, child study team members; and</w:t>
      </w:r>
    </w:p>
    <w:p w14:paraId="02B9A9C7" w14:textId="77777777" w:rsidR="00547AF8" w:rsidRPr="00472FA7" w:rsidRDefault="00547AF8" w:rsidP="00547AF8">
      <w:pPr>
        <w:jc w:val="both"/>
        <w:rPr>
          <w:iCs/>
        </w:rPr>
      </w:pPr>
      <w:r w:rsidRPr="00472FA7">
        <w:rPr>
          <w:iCs/>
        </w:rPr>
        <w:tab/>
      </w:r>
      <w:r w:rsidRPr="00472FA7">
        <w:rPr>
          <w:b/>
          <w:bCs/>
          <w:iCs/>
        </w:rPr>
        <w:t>WHEREAS</w:t>
      </w:r>
      <w:r w:rsidRPr="00472FA7">
        <w:rPr>
          <w:iCs/>
        </w:rPr>
        <w:t>, the child study team members perform various functions, including but not limited to, the conduct of child study team evaluations, and</w:t>
      </w:r>
    </w:p>
    <w:p w14:paraId="27B2E1A1" w14:textId="77777777" w:rsidR="00547AF8" w:rsidRPr="00472FA7" w:rsidRDefault="00547AF8" w:rsidP="00547AF8">
      <w:pPr>
        <w:jc w:val="both"/>
        <w:rPr>
          <w:iCs/>
        </w:rPr>
      </w:pPr>
      <w:r w:rsidRPr="00472FA7">
        <w:rPr>
          <w:iCs/>
        </w:rPr>
        <w:tab/>
      </w:r>
      <w:proofErr w:type="gramStart"/>
      <w:r w:rsidRPr="00472FA7">
        <w:rPr>
          <w:b/>
          <w:bCs/>
          <w:iCs/>
        </w:rPr>
        <w:t>WHEREAS</w:t>
      </w:r>
      <w:r w:rsidRPr="00472FA7">
        <w:rPr>
          <w:iCs/>
        </w:rPr>
        <w:t>,</w:t>
      </w:r>
      <w:proofErr w:type="gramEnd"/>
      <w:r w:rsidRPr="00472FA7">
        <w:rPr>
          <w:iCs/>
        </w:rPr>
        <w:t xml:space="preserve"> the Board </w:t>
      </w:r>
      <w:proofErr w:type="gramStart"/>
      <w:r w:rsidRPr="00472FA7">
        <w:rPr>
          <w:iCs/>
        </w:rPr>
        <w:t>is in need of</w:t>
      </w:r>
      <w:proofErr w:type="gramEnd"/>
      <w:r w:rsidRPr="00472FA7">
        <w:rPr>
          <w:iCs/>
        </w:rPr>
        <w:t xml:space="preserve"> professional assistance in connection with the conducting of initial evaluations, reevaluations, and IEP meetings; and</w:t>
      </w:r>
    </w:p>
    <w:p w14:paraId="1486A905" w14:textId="0D93D002" w:rsidR="00547AF8" w:rsidRPr="00472FA7" w:rsidRDefault="00547AF8" w:rsidP="00547AF8">
      <w:pPr>
        <w:jc w:val="both"/>
        <w:rPr>
          <w:iCs/>
        </w:rPr>
      </w:pPr>
      <w:r w:rsidRPr="00472FA7">
        <w:rPr>
          <w:iCs/>
        </w:rPr>
        <w:tab/>
      </w:r>
      <w:proofErr w:type="gramStart"/>
      <w:r w:rsidRPr="00472FA7">
        <w:rPr>
          <w:b/>
          <w:bCs/>
          <w:iCs/>
        </w:rPr>
        <w:t>WHEREAS</w:t>
      </w:r>
      <w:r w:rsidRPr="00472FA7">
        <w:rPr>
          <w:iCs/>
        </w:rPr>
        <w:t>,</w:t>
      </w:r>
      <w:proofErr w:type="gramEnd"/>
      <w:r w:rsidRPr="00472FA7">
        <w:rPr>
          <w:iCs/>
        </w:rPr>
        <w:t xml:space="preserve"> </w:t>
      </w:r>
      <w:r w:rsidRPr="00472FA7">
        <w:rPr>
          <w:iCs/>
        </w:rPr>
        <w:tab/>
        <w:t>the Board wishes to engage the professional services of the Commission to render said services for th</w:t>
      </w:r>
      <w:r>
        <w:rPr>
          <w:iCs/>
        </w:rPr>
        <w:t xml:space="preserve">e period from July 1, </w:t>
      </w:r>
      <w:proofErr w:type="gramStart"/>
      <w:r w:rsidR="007D21EE">
        <w:rPr>
          <w:iCs/>
        </w:rPr>
        <w:t>202</w:t>
      </w:r>
      <w:r w:rsidR="008822CD">
        <w:rPr>
          <w:iCs/>
        </w:rPr>
        <w:t>6</w:t>
      </w:r>
      <w:proofErr w:type="gramEnd"/>
      <w:r>
        <w:rPr>
          <w:iCs/>
        </w:rPr>
        <w:t xml:space="preserve"> through June 30, </w:t>
      </w:r>
      <w:r w:rsidR="007D21EE">
        <w:rPr>
          <w:iCs/>
        </w:rPr>
        <w:t>202</w:t>
      </w:r>
      <w:r w:rsidR="008822CD">
        <w:rPr>
          <w:iCs/>
        </w:rPr>
        <w:t>7</w:t>
      </w:r>
      <w:r w:rsidRPr="00472FA7">
        <w:rPr>
          <w:iCs/>
        </w:rPr>
        <w:t xml:space="preserve"> (the "Work"); and</w:t>
      </w:r>
    </w:p>
    <w:p w14:paraId="0D0EF2E5" w14:textId="77777777" w:rsidR="00547AF8" w:rsidRPr="00472FA7" w:rsidRDefault="00547AF8" w:rsidP="00547AF8">
      <w:pPr>
        <w:jc w:val="both"/>
        <w:rPr>
          <w:iCs/>
        </w:rPr>
      </w:pPr>
      <w:r w:rsidRPr="00472FA7">
        <w:rPr>
          <w:iCs/>
        </w:rPr>
        <w:tab/>
      </w:r>
      <w:r w:rsidRPr="00472FA7">
        <w:rPr>
          <w:b/>
          <w:bCs/>
          <w:iCs/>
        </w:rPr>
        <w:t>WHEREAS</w:t>
      </w:r>
      <w:r w:rsidRPr="00472FA7">
        <w:rPr>
          <w:iCs/>
        </w:rPr>
        <w:t xml:space="preserve">, the Public Schools Contract Law, N.J.S.A. 18A:18A-1 </w:t>
      </w:r>
      <w:r w:rsidRPr="00472FA7">
        <w:rPr>
          <w:iCs/>
          <w:u w:val="single"/>
        </w:rPr>
        <w:t>et seq</w:t>
      </w:r>
      <w:r w:rsidRPr="00472FA7">
        <w:rPr>
          <w:iCs/>
        </w:rPr>
        <w:t>. does not require professional service contracts to be advertised for bid; and</w:t>
      </w:r>
    </w:p>
    <w:p w14:paraId="1188F903" w14:textId="77777777" w:rsidR="00547AF8" w:rsidRPr="00472FA7" w:rsidRDefault="00547AF8" w:rsidP="00547AF8">
      <w:pPr>
        <w:jc w:val="both"/>
        <w:rPr>
          <w:iCs/>
        </w:rPr>
      </w:pPr>
      <w:r w:rsidRPr="00472FA7">
        <w:rPr>
          <w:iCs/>
        </w:rPr>
        <w:tab/>
      </w:r>
      <w:r w:rsidRPr="00472FA7">
        <w:rPr>
          <w:b/>
          <w:bCs/>
          <w:iCs/>
        </w:rPr>
        <w:t>WHEREAS</w:t>
      </w:r>
      <w:r w:rsidRPr="00472FA7">
        <w:rPr>
          <w:iCs/>
        </w:rPr>
        <w:t>, the Board and the Commission do hereby wish to enter into this Agreement for Professional Services (the "Contract"),</w:t>
      </w:r>
    </w:p>
    <w:p w14:paraId="4EC595F2" w14:textId="77777777" w:rsidR="00547AF8" w:rsidRPr="00472FA7" w:rsidRDefault="00547AF8" w:rsidP="00547AF8">
      <w:pPr>
        <w:jc w:val="both"/>
        <w:rPr>
          <w:iCs/>
        </w:rPr>
      </w:pPr>
    </w:p>
    <w:p w14:paraId="0D16450D" w14:textId="77777777" w:rsidR="00547AF8" w:rsidRPr="00472FA7" w:rsidRDefault="00547AF8" w:rsidP="00547AF8">
      <w:pPr>
        <w:jc w:val="both"/>
        <w:rPr>
          <w:iCs/>
        </w:rPr>
      </w:pPr>
      <w:r w:rsidRPr="00472FA7">
        <w:rPr>
          <w:iCs/>
        </w:rPr>
        <w:tab/>
      </w:r>
      <w:r w:rsidRPr="00472FA7">
        <w:rPr>
          <w:b/>
          <w:bCs/>
          <w:iCs/>
        </w:rPr>
        <w:t>NOW, THEREFORE</w:t>
      </w:r>
      <w:r w:rsidRPr="00472FA7">
        <w:rPr>
          <w:iCs/>
        </w:rPr>
        <w:t>, the Board and the Commission mutually agree as follows:</w:t>
      </w:r>
    </w:p>
    <w:p w14:paraId="2A63B8EC" w14:textId="77777777" w:rsidR="00547AF8" w:rsidRPr="00472FA7" w:rsidRDefault="00547AF8" w:rsidP="00547AF8">
      <w:pPr>
        <w:jc w:val="both"/>
        <w:rPr>
          <w:iCs/>
        </w:rPr>
      </w:pPr>
    </w:p>
    <w:p w14:paraId="4EBA0E39" w14:textId="4C6E9E83" w:rsidR="00547AF8" w:rsidRPr="00472FA7" w:rsidRDefault="00547AF8" w:rsidP="00547AF8">
      <w:pPr>
        <w:jc w:val="both"/>
        <w:rPr>
          <w:iCs/>
        </w:rPr>
      </w:pPr>
      <w:r w:rsidRPr="00472FA7">
        <w:rPr>
          <w:iCs/>
        </w:rPr>
        <w:tab/>
        <w:t>1.</w:t>
      </w:r>
      <w:r w:rsidRPr="00472FA7">
        <w:rPr>
          <w:iCs/>
        </w:rPr>
        <w:tab/>
      </w:r>
      <w:r w:rsidRPr="00472FA7">
        <w:rPr>
          <w:b/>
          <w:bCs/>
          <w:iCs/>
          <w:u w:val="single"/>
        </w:rPr>
        <w:t>SCOPE OF SERVICES</w:t>
      </w:r>
      <w:r w:rsidRPr="00472FA7">
        <w:rPr>
          <w:iCs/>
        </w:rPr>
        <w:t xml:space="preserve">: The Commission shall perform: (a) initial evaluations; (b) reevaluations; and (c) annual reviews.  It is understood that the Commission’s child study teams will operate under the direction of a designated individual within the </w:t>
      </w:r>
      <w:r w:rsidR="003B644A">
        <w:rPr>
          <w:b/>
          <w:bCs/>
          <w:iCs/>
        </w:rPr>
        <w:t xml:space="preserve">Township of Union </w:t>
      </w:r>
      <w:r w:rsidR="00BC0DBE">
        <w:rPr>
          <w:b/>
          <w:bCs/>
          <w:iCs/>
        </w:rPr>
        <w:t>Board of Education</w:t>
      </w:r>
      <w:r w:rsidR="00F07C66">
        <w:rPr>
          <w:b/>
          <w:bCs/>
          <w:iCs/>
        </w:rPr>
        <w:t xml:space="preserve"> </w:t>
      </w:r>
      <w:r w:rsidRPr="00472FA7">
        <w:rPr>
          <w:iCs/>
        </w:rPr>
        <w:t xml:space="preserve">(the "Manager").  The Manager will determine who will schedule the eligibility conferences, evaluations and IEP conferences.  The Manager will also supply the Commission's teams with </w:t>
      </w:r>
      <w:proofErr w:type="gramStart"/>
      <w:r w:rsidRPr="00472FA7">
        <w:rPr>
          <w:iCs/>
        </w:rPr>
        <w:t>the identifying</w:t>
      </w:r>
      <w:proofErr w:type="gramEnd"/>
      <w:r w:rsidRPr="00472FA7">
        <w:rPr>
          <w:iCs/>
        </w:rPr>
        <w:t xml:space="preserve"> information for the student to be evaluated, including necessary consent forms.  The Commission's teams must consult the Manager prior to conducting any conferences so that a </w:t>
      </w:r>
      <w:r w:rsidR="003B644A">
        <w:rPr>
          <w:b/>
          <w:bCs/>
          <w:iCs/>
        </w:rPr>
        <w:t xml:space="preserve">Township of Union </w:t>
      </w:r>
      <w:r w:rsidR="00BC0DBE">
        <w:rPr>
          <w:b/>
          <w:bCs/>
          <w:iCs/>
        </w:rPr>
        <w:t xml:space="preserve">Board of Education </w:t>
      </w:r>
      <w:r w:rsidRPr="00472FA7">
        <w:rPr>
          <w:iCs/>
        </w:rPr>
        <w:t>child study team member may attend.  The Commission's team may not make any recommendations for changes in classification or placement without first discussing them with the Manager.</w:t>
      </w:r>
    </w:p>
    <w:p w14:paraId="52C08E67" w14:textId="77777777" w:rsidR="00547AF8" w:rsidRPr="00472FA7" w:rsidRDefault="00547AF8" w:rsidP="00547AF8">
      <w:pPr>
        <w:jc w:val="both"/>
        <w:rPr>
          <w:iCs/>
        </w:rPr>
      </w:pPr>
      <w:r w:rsidRPr="00472FA7">
        <w:rPr>
          <w:iCs/>
        </w:rPr>
        <w:tab/>
        <w:t xml:space="preserve">The Commission’s </w:t>
      </w:r>
      <w:proofErr w:type="gramStart"/>
      <w:r w:rsidRPr="00472FA7">
        <w:rPr>
          <w:iCs/>
        </w:rPr>
        <w:t>teams</w:t>
      </w:r>
      <w:proofErr w:type="gramEnd"/>
      <w:r w:rsidRPr="00472FA7">
        <w:rPr>
          <w:iCs/>
        </w:rPr>
        <w:t xml:space="preserve"> will include a classroom observation, and a report of parents' comments in their evaluations.  The teams will provide a typed original and one copy of all reports and will use their own test materials.  IEPs will be completed on the </w:t>
      </w:r>
      <w:r w:rsidRPr="00472FA7">
        <w:rPr>
          <w:iCs/>
        </w:rPr>
        <w:lastRenderedPageBreak/>
        <w:t>Board's form.  Specialists' evaluations can either be arranged by: (a) the Manager, to be done by doctors under contract with the Board; or (b) by the Commission’s teams, to be done by doctors appointed by the Commission for the fees set forth below.  Evaluations, observations, and IEP conferences will be completed within 60 days of the Commission receiving, in writing, the name of the student to be evaluated.</w:t>
      </w:r>
    </w:p>
    <w:p w14:paraId="4023DC43" w14:textId="77777777" w:rsidR="00547AF8" w:rsidRPr="00472FA7" w:rsidRDefault="00547AF8" w:rsidP="00547AF8">
      <w:pPr>
        <w:jc w:val="both"/>
        <w:rPr>
          <w:iCs/>
        </w:rPr>
      </w:pPr>
    </w:p>
    <w:p w14:paraId="4F100611" w14:textId="77777777" w:rsidR="00547AF8" w:rsidRPr="00472FA7" w:rsidRDefault="00547AF8" w:rsidP="00547AF8">
      <w:pPr>
        <w:jc w:val="both"/>
        <w:rPr>
          <w:iCs/>
        </w:rPr>
      </w:pPr>
      <w:r w:rsidRPr="00472FA7">
        <w:rPr>
          <w:iCs/>
        </w:rPr>
        <w:tab/>
        <w:t>2.</w:t>
      </w:r>
      <w:r w:rsidRPr="00472FA7">
        <w:rPr>
          <w:iCs/>
        </w:rPr>
        <w:tab/>
      </w:r>
      <w:r w:rsidRPr="00472FA7">
        <w:rPr>
          <w:b/>
          <w:bCs/>
          <w:iCs/>
          <w:u w:val="single"/>
        </w:rPr>
        <w:t>FEES</w:t>
      </w:r>
      <w:proofErr w:type="gramStart"/>
      <w:r w:rsidRPr="00472FA7">
        <w:rPr>
          <w:iCs/>
        </w:rPr>
        <w:t>:  The</w:t>
      </w:r>
      <w:proofErr w:type="gramEnd"/>
      <w:r w:rsidRPr="00472FA7">
        <w:rPr>
          <w:iCs/>
        </w:rPr>
        <w:t xml:space="preserve"> Board agrees to pay the Commission the following fees for the following services:</w:t>
      </w:r>
    </w:p>
    <w:p w14:paraId="34C59FC8" w14:textId="77777777" w:rsidR="00547AF8" w:rsidRPr="00472FA7" w:rsidRDefault="00547AF8" w:rsidP="00547AF8">
      <w:pPr>
        <w:jc w:val="both"/>
        <w:rPr>
          <w:iCs/>
        </w:rPr>
      </w:pPr>
      <w:r w:rsidRPr="00472FA7">
        <w:rPr>
          <w:iCs/>
        </w:rPr>
        <w:tab/>
      </w:r>
      <w:r w:rsidRPr="00472FA7">
        <w:rPr>
          <w:iCs/>
        </w:rPr>
        <w:tab/>
      </w:r>
    </w:p>
    <w:p w14:paraId="67C74D78" w14:textId="77777777" w:rsidR="004434C4" w:rsidRPr="007807D2" w:rsidRDefault="004434C4" w:rsidP="004434C4">
      <w:pPr>
        <w:jc w:val="both"/>
        <w:rPr>
          <w:iCs/>
          <w:u w:val="single"/>
          <w:lang w:val="fr-FR"/>
        </w:rPr>
      </w:pPr>
      <w:r w:rsidRPr="00472FA7">
        <w:rPr>
          <w:iCs/>
        </w:rPr>
        <w:tab/>
      </w:r>
      <w:r w:rsidRPr="007807D2">
        <w:rPr>
          <w:iCs/>
          <w:lang w:val="fr-FR"/>
        </w:rPr>
        <w:t>A.</w:t>
      </w:r>
      <w:r w:rsidRPr="007807D2">
        <w:rPr>
          <w:iCs/>
          <w:lang w:val="fr-FR"/>
        </w:rPr>
        <w:tab/>
      </w:r>
      <w:proofErr w:type="gramStart"/>
      <w:r w:rsidRPr="007807D2">
        <w:rPr>
          <w:iCs/>
          <w:u w:val="single"/>
          <w:lang w:val="fr-FR"/>
        </w:rPr>
        <w:t>Evaluations:</w:t>
      </w:r>
      <w:proofErr w:type="gramEnd"/>
    </w:p>
    <w:p w14:paraId="63F3EA14" w14:textId="1E05E543" w:rsidR="004434C4" w:rsidRPr="001C0706" w:rsidRDefault="004434C4" w:rsidP="004434C4">
      <w:pPr>
        <w:jc w:val="both"/>
        <w:rPr>
          <w:iCs/>
          <w:lang w:val="fr-FR"/>
        </w:rPr>
      </w:pPr>
      <w:r w:rsidRPr="007807D2">
        <w:rPr>
          <w:iCs/>
          <w:lang w:val="fr-FR"/>
        </w:rPr>
        <w:tab/>
      </w:r>
      <w:r w:rsidRPr="007807D2">
        <w:rPr>
          <w:iCs/>
          <w:lang w:val="fr-FR"/>
        </w:rPr>
        <w:tab/>
      </w:r>
      <w:r w:rsidRPr="001C0706">
        <w:rPr>
          <w:iCs/>
          <w:lang w:val="fr-FR"/>
        </w:rPr>
        <w:t xml:space="preserve">Psychology            </w:t>
      </w:r>
      <w:r w:rsidRPr="001C0706">
        <w:rPr>
          <w:iCs/>
          <w:lang w:val="fr-FR"/>
        </w:rPr>
        <w:tab/>
      </w:r>
      <w:r w:rsidRPr="001C0706">
        <w:rPr>
          <w:iCs/>
          <w:lang w:val="fr-FR"/>
        </w:rPr>
        <w:tab/>
      </w:r>
      <w:r w:rsidRPr="001C0706">
        <w:rPr>
          <w:iCs/>
          <w:lang w:val="fr-FR"/>
        </w:rPr>
        <w:tab/>
      </w:r>
      <w:r w:rsidRPr="001C0706">
        <w:rPr>
          <w:iCs/>
          <w:lang w:val="fr-FR"/>
        </w:rPr>
        <w:tab/>
      </w:r>
      <w:r w:rsidRPr="001C0706">
        <w:rPr>
          <w:iCs/>
          <w:lang w:val="fr-FR"/>
        </w:rPr>
        <w:tab/>
        <w:t>$4</w:t>
      </w:r>
      <w:r w:rsidR="000122F5" w:rsidRPr="001C0706">
        <w:rPr>
          <w:iCs/>
          <w:lang w:val="fr-FR"/>
        </w:rPr>
        <w:t>20</w:t>
      </w:r>
      <w:r w:rsidRPr="001C0706">
        <w:rPr>
          <w:iCs/>
          <w:lang w:val="fr-FR"/>
        </w:rPr>
        <w:t>.00</w:t>
      </w:r>
    </w:p>
    <w:p w14:paraId="1F67FA47" w14:textId="4605CEF3" w:rsidR="004434C4" w:rsidRPr="001C0706" w:rsidRDefault="004434C4" w:rsidP="004434C4">
      <w:pPr>
        <w:jc w:val="both"/>
        <w:rPr>
          <w:iCs/>
          <w:lang w:val="fr-FR"/>
        </w:rPr>
      </w:pPr>
      <w:r w:rsidRPr="001C0706">
        <w:rPr>
          <w:iCs/>
          <w:lang w:val="fr-FR"/>
        </w:rPr>
        <w:tab/>
      </w:r>
      <w:r w:rsidRPr="001C0706">
        <w:rPr>
          <w:iCs/>
          <w:lang w:val="fr-FR"/>
        </w:rPr>
        <w:tab/>
      </w:r>
      <w:proofErr w:type="spellStart"/>
      <w:r w:rsidRPr="001C0706">
        <w:rPr>
          <w:iCs/>
          <w:lang w:val="fr-FR"/>
        </w:rPr>
        <w:t>Educational</w:t>
      </w:r>
      <w:proofErr w:type="spellEnd"/>
      <w:r w:rsidRPr="001C0706">
        <w:rPr>
          <w:iCs/>
          <w:lang w:val="fr-FR"/>
        </w:rPr>
        <w:t xml:space="preserve">             </w:t>
      </w:r>
      <w:r w:rsidRPr="001C0706">
        <w:rPr>
          <w:iCs/>
          <w:lang w:val="fr-FR"/>
        </w:rPr>
        <w:tab/>
        <w:t xml:space="preserve"> </w:t>
      </w:r>
      <w:r w:rsidRPr="001C0706">
        <w:rPr>
          <w:iCs/>
          <w:lang w:val="fr-FR"/>
        </w:rPr>
        <w:tab/>
      </w:r>
      <w:r w:rsidRPr="001C0706">
        <w:rPr>
          <w:iCs/>
          <w:lang w:val="fr-FR"/>
        </w:rPr>
        <w:tab/>
      </w:r>
      <w:r w:rsidRPr="001C0706">
        <w:rPr>
          <w:iCs/>
          <w:lang w:val="fr-FR"/>
        </w:rPr>
        <w:tab/>
        <w:t xml:space="preserve"> </w:t>
      </w:r>
      <w:r w:rsidRPr="001C0706">
        <w:rPr>
          <w:iCs/>
          <w:lang w:val="fr-FR"/>
        </w:rPr>
        <w:tab/>
        <w:t>$4</w:t>
      </w:r>
      <w:r w:rsidR="000122F5" w:rsidRPr="001C0706">
        <w:rPr>
          <w:iCs/>
          <w:lang w:val="fr-FR"/>
        </w:rPr>
        <w:t>20</w:t>
      </w:r>
      <w:r w:rsidRPr="001C0706">
        <w:rPr>
          <w:iCs/>
          <w:lang w:val="fr-FR"/>
        </w:rPr>
        <w:t>.00</w:t>
      </w:r>
    </w:p>
    <w:p w14:paraId="72F936AE" w14:textId="6F373242" w:rsidR="004434C4" w:rsidRPr="001C0706" w:rsidRDefault="004434C4" w:rsidP="004434C4">
      <w:pPr>
        <w:jc w:val="both"/>
        <w:rPr>
          <w:iCs/>
          <w:lang w:val="fr-FR"/>
        </w:rPr>
      </w:pPr>
      <w:r w:rsidRPr="001C0706">
        <w:rPr>
          <w:iCs/>
          <w:lang w:val="fr-FR"/>
        </w:rPr>
        <w:tab/>
      </w:r>
      <w:r w:rsidRPr="001C0706">
        <w:rPr>
          <w:iCs/>
          <w:lang w:val="fr-FR"/>
        </w:rPr>
        <w:tab/>
        <w:t xml:space="preserve">Social </w:t>
      </w:r>
      <w:r w:rsidRPr="001C0706">
        <w:rPr>
          <w:iCs/>
          <w:lang w:val="fr-FR"/>
        </w:rPr>
        <w:tab/>
      </w:r>
      <w:r w:rsidRPr="001C0706">
        <w:rPr>
          <w:iCs/>
          <w:lang w:val="fr-FR"/>
        </w:rPr>
        <w:tab/>
      </w:r>
      <w:r w:rsidRPr="001C0706">
        <w:rPr>
          <w:iCs/>
          <w:lang w:val="fr-FR"/>
        </w:rPr>
        <w:tab/>
      </w:r>
      <w:r w:rsidRPr="001C0706">
        <w:rPr>
          <w:iCs/>
          <w:lang w:val="fr-FR"/>
        </w:rPr>
        <w:tab/>
      </w:r>
      <w:r w:rsidRPr="001C0706">
        <w:rPr>
          <w:iCs/>
          <w:lang w:val="fr-FR"/>
        </w:rPr>
        <w:tab/>
      </w:r>
      <w:r w:rsidRPr="001C0706">
        <w:rPr>
          <w:iCs/>
          <w:lang w:val="fr-FR"/>
        </w:rPr>
        <w:tab/>
        <w:t xml:space="preserve"> </w:t>
      </w:r>
      <w:r w:rsidRPr="001C0706">
        <w:rPr>
          <w:iCs/>
          <w:lang w:val="fr-FR"/>
        </w:rPr>
        <w:tab/>
        <w:t>$4</w:t>
      </w:r>
      <w:r w:rsidR="000122F5" w:rsidRPr="001C0706">
        <w:rPr>
          <w:iCs/>
          <w:lang w:val="fr-FR"/>
        </w:rPr>
        <w:t>20</w:t>
      </w:r>
      <w:r w:rsidRPr="001C0706">
        <w:rPr>
          <w:iCs/>
          <w:lang w:val="fr-FR"/>
        </w:rPr>
        <w:t>.00</w:t>
      </w:r>
    </w:p>
    <w:p w14:paraId="5DB39696" w14:textId="1713470A" w:rsidR="004434C4" w:rsidRPr="007807D2" w:rsidRDefault="004434C4" w:rsidP="004434C4">
      <w:pPr>
        <w:jc w:val="both"/>
        <w:rPr>
          <w:iCs/>
        </w:rPr>
      </w:pPr>
      <w:r w:rsidRPr="001C0706">
        <w:rPr>
          <w:iCs/>
          <w:lang w:val="fr-FR"/>
        </w:rPr>
        <w:tab/>
      </w:r>
      <w:r w:rsidRPr="001C0706">
        <w:rPr>
          <w:iCs/>
          <w:lang w:val="fr-FR"/>
        </w:rPr>
        <w:tab/>
      </w:r>
      <w:r w:rsidRPr="007807D2">
        <w:rPr>
          <w:iCs/>
        </w:rPr>
        <w:t>Speech Therapy</w:t>
      </w:r>
      <w:r w:rsidRPr="007807D2">
        <w:rPr>
          <w:iCs/>
        </w:rPr>
        <w:tab/>
      </w:r>
      <w:r w:rsidRPr="007807D2">
        <w:rPr>
          <w:iCs/>
        </w:rPr>
        <w:tab/>
      </w:r>
      <w:r w:rsidRPr="007807D2">
        <w:rPr>
          <w:iCs/>
        </w:rPr>
        <w:tab/>
      </w:r>
      <w:r w:rsidRPr="007807D2">
        <w:rPr>
          <w:iCs/>
        </w:rPr>
        <w:tab/>
      </w:r>
      <w:r w:rsidRPr="007807D2">
        <w:rPr>
          <w:iCs/>
        </w:rPr>
        <w:tab/>
        <w:t>$4</w:t>
      </w:r>
      <w:r w:rsidR="000122F5">
        <w:rPr>
          <w:iCs/>
        </w:rPr>
        <w:t>20</w:t>
      </w:r>
      <w:r w:rsidRPr="007807D2">
        <w:rPr>
          <w:iCs/>
        </w:rPr>
        <w:t>.00</w:t>
      </w:r>
    </w:p>
    <w:p w14:paraId="4DA4EF8D" w14:textId="5D95A720" w:rsidR="004434C4" w:rsidRPr="007807D2" w:rsidRDefault="004434C4" w:rsidP="004434C4">
      <w:pPr>
        <w:jc w:val="both"/>
        <w:rPr>
          <w:iCs/>
        </w:rPr>
      </w:pPr>
      <w:r w:rsidRPr="007807D2">
        <w:rPr>
          <w:iCs/>
        </w:rPr>
        <w:tab/>
      </w:r>
      <w:r w:rsidRPr="007807D2">
        <w:rPr>
          <w:iCs/>
        </w:rPr>
        <w:tab/>
        <w:t>Required CST Meeting</w:t>
      </w:r>
      <w:r w:rsidRPr="007807D2">
        <w:rPr>
          <w:iCs/>
        </w:rPr>
        <w:tab/>
      </w:r>
      <w:r w:rsidRPr="007807D2">
        <w:rPr>
          <w:iCs/>
        </w:rPr>
        <w:tab/>
      </w:r>
      <w:r w:rsidRPr="007807D2">
        <w:rPr>
          <w:iCs/>
        </w:rPr>
        <w:tab/>
      </w:r>
      <w:r w:rsidRPr="007807D2">
        <w:rPr>
          <w:iCs/>
        </w:rPr>
        <w:tab/>
        <w:t>$10</w:t>
      </w:r>
      <w:r w:rsidR="000122F5">
        <w:rPr>
          <w:iCs/>
        </w:rPr>
        <w:t>0</w:t>
      </w:r>
      <w:r w:rsidRPr="007807D2">
        <w:rPr>
          <w:iCs/>
        </w:rPr>
        <w:t>.00/consultant/</w:t>
      </w:r>
      <w:r w:rsidRPr="007807D2">
        <w:rPr>
          <w:iCs/>
        </w:rPr>
        <w:tab/>
      </w:r>
      <w:r w:rsidRPr="007807D2">
        <w:rPr>
          <w:iCs/>
        </w:rPr>
        <w:tab/>
      </w:r>
      <w:r w:rsidRPr="007807D2">
        <w:rPr>
          <w:iCs/>
        </w:rPr>
        <w:tab/>
      </w:r>
      <w:r w:rsidRPr="007807D2">
        <w:rPr>
          <w:iCs/>
        </w:rPr>
        <w:tab/>
      </w:r>
      <w:r w:rsidRPr="007807D2">
        <w:rPr>
          <w:iCs/>
        </w:rPr>
        <w:tab/>
      </w:r>
      <w:r w:rsidRPr="007807D2">
        <w:rPr>
          <w:iCs/>
        </w:rPr>
        <w:tab/>
      </w:r>
      <w:r w:rsidRPr="007807D2">
        <w:rPr>
          <w:iCs/>
        </w:rPr>
        <w:tab/>
      </w:r>
      <w:r w:rsidRPr="007807D2">
        <w:rPr>
          <w:iCs/>
        </w:rPr>
        <w:tab/>
      </w:r>
      <w:r>
        <w:rPr>
          <w:iCs/>
        </w:rPr>
        <w:t xml:space="preserve">                         </w:t>
      </w:r>
      <w:r w:rsidRPr="007807D2">
        <w:rPr>
          <w:iCs/>
        </w:rPr>
        <w:t>meeting</w:t>
      </w:r>
      <w:r w:rsidRPr="007807D2">
        <w:rPr>
          <w:iCs/>
        </w:rPr>
        <w:tab/>
      </w:r>
    </w:p>
    <w:p w14:paraId="4B86E61D" w14:textId="77777777" w:rsidR="004434C4" w:rsidRPr="007807D2" w:rsidRDefault="004434C4" w:rsidP="004434C4">
      <w:pPr>
        <w:jc w:val="both"/>
        <w:rPr>
          <w:iCs/>
        </w:rPr>
      </w:pPr>
    </w:p>
    <w:p w14:paraId="1136C3F9" w14:textId="7CB7C086" w:rsidR="004434C4" w:rsidRPr="007807D2" w:rsidRDefault="004434C4" w:rsidP="004434C4">
      <w:pPr>
        <w:tabs>
          <w:tab w:val="left" w:pos="1440"/>
        </w:tabs>
        <w:ind w:left="1440" w:hanging="720"/>
        <w:jc w:val="both"/>
        <w:rPr>
          <w:iCs/>
        </w:rPr>
      </w:pPr>
      <w:r w:rsidRPr="007807D2">
        <w:rPr>
          <w:iCs/>
        </w:rPr>
        <w:t>B.</w:t>
      </w:r>
      <w:r w:rsidRPr="007807D2">
        <w:rPr>
          <w:iCs/>
        </w:rPr>
        <w:tab/>
        <w:t>Administrative Support</w:t>
      </w:r>
      <w:r w:rsidRPr="007807D2">
        <w:rPr>
          <w:iCs/>
        </w:rPr>
        <w:tab/>
      </w:r>
      <w:r w:rsidRPr="007807D2">
        <w:rPr>
          <w:iCs/>
        </w:rPr>
        <w:tab/>
      </w:r>
      <w:r w:rsidRPr="007807D2">
        <w:rPr>
          <w:iCs/>
        </w:rPr>
        <w:tab/>
      </w:r>
      <w:r w:rsidRPr="007807D2">
        <w:rPr>
          <w:iCs/>
        </w:rPr>
        <w:tab/>
      </w:r>
      <w:r w:rsidR="008A1CF8">
        <w:rPr>
          <w:iCs/>
        </w:rPr>
        <w:t>Call for rates</w:t>
      </w:r>
    </w:p>
    <w:p w14:paraId="7D08EE56" w14:textId="77777777" w:rsidR="004434C4" w:rsidRPr="007807D2" w:rsidRDefault="004434C4" w:rsidP="004434C4">
      <w:pPr>
        <w:jc w:val="both"/>
        <w:rPr>
          <w:iCs/>
        </w:rPr>
      </w:pPr>
      <w:r w:rsidRPr="007807D2">
        <w:rPr>
          <w:iCs/>
        </w:rPr>
        <w:tab/>
      </w:r>
      <w:r w:rsidRPr="007807D2">
        <w:rPr>
          <w:iCs/>
        </w:rPr>
        <w:tab/>
        <w:t>(Including due process hearings,</w:t>
      </w:r>
    </w:p>
    <w:p w14:paraId="5AAC5300" w14:textId="77777777" w:rsidR="004434C4" w:rsidRPr="007807D2" w:rsidRDefault="004434C4" w:rsidP="004434C4">
      <w:pPr>
        <w:jc w:val="both"/>
        <w:rPr>
          <w:iCs/>
        </w:rPr>
      </w:pPr>
      <w:r w:rsidRPr="007807D2">
        <w:rPr>
          <w:iCs/>
        </w:rPr>
        <w:tab/>
      </w:r>
      <w:r w:rsidRPr="007807D2">
        <w:rPr>
          <w:iCs/>
        </w:rPr>
        <w:tab/>
        <w:t xml:space="preserve">Travel, record reviews and </w:t>
      </w:r>
    </w:p>
    <w:p w14:paraId="1FF90749" w14:textId="77777777" w:rsidR="004434C4" w:rsidRPr="005E5F04" w:rsidRDefault="004434C4" w:rsidP="004434C4">
      <w:pPr>
        <w:jc w:val="both"/>
        <w:rPr>
          <w:iCs/>
        </w:rPr>
      </w:pPr>
      <w:r w:rsidRPr="007807D2">
        <w:rPr>
          <w:iCs/>
        </w:rPr>
        <w:tab/>
      </w:r>
      <w:r w:rsidRPr="007807D2">
        <w:rPr>
          <w:iCs/>
        </w:rPr>
        <w:tab/>
        <w:t>Additional meetings)</w:t>
      </w:r>
    </w:p>
    <w:p w14:paraId="3DCCAE21" w14:textId="77777777" w:rsidR="00F15B12" w:rsidRPr="00F15B12" w:rsidRDefault="00F15B12" w:rsidP="00547AF8">
      <w:pPr>
        <w:jc w:val="both"/>
        <w:rPr>
          <w:b/>
          <w:iCs/>
        </w:rPr>
      </w:pPr>
    </w:p>
    <w:p w14:paraId="7040F503" w14:textId="77777777" w:rsidR="00547AF8" w:rsidRPr="00472FA7" w:rsidRDefault="00547AF8" w:rsidP="00547AF8">
      <w:pPr>
        <w:jc w:val="both"/>
        <w:rPr>
          <w:iCs/>
        </w:rPr>
      </w:pPr>
      <w:r w:rsidRPr="00472FA7">
        <w:rPr>
          <w:iCs/>
        </w:rPr>
        <w:tab/>
      </w:r>
      <w:r w:rsidRPr="00472FA7">
        <w:rPr>
          <w:b/>
          <w:bCs/>
          <w:iCs/>
        </w:rPr>
        <w:t>IN WITNESS WHEREOF</w:t>
      </w:r>
      <w:r w:rsidRPr="00472FA7">
        <w:rPr>
          <w:iCs/>
        </w:rPr>
        <w:t>, the parties hereto have executed this Contract on the date first written above.</w:t>
      </w:r>
    </w:p>
    <w:p w14:paraId="070469CE" w14:textId="77777777" w:rsidR="0086796F" w:rsidRDefault="0086796F" w:rsidP="00EB7EA3">
      <w:pPr>
        <w:jc w:val="both"/>
        <w:rPr>
          <w:iCs/>
        </w:rPr>
      </w:pPr>
    </w:p>
    <w:p w14:paraId="0EA531F1" w14:textId="6969E454" w:rsidR="0086796F" w:rsidRPr="00472FA7" w:rsidRDefault="003B644A" w:rsidP="00EB7EA3">
      <w:pPr>
        <w:jc w:val="center"/>
        <w:rPr>
          <w:b/>
          <w:bCs/>
          <w:iCs/>
        </w:rPr>
      </w:pPr>
      <w:r>
        <w:rPr>
          <w:b/>
          <w:bCs/>
          <w:iCs/>
        </w:rPr>
        <w:t xml:space="preserve">TOWNSHIP OF UNION </w:t>
      </w:r>
      <w:r w:rsidR="00BC0DBE">
        <w:rPr>
          <w:b/>
          <w:bCs/>
          <w:iCs/>
        </w:rPr>
        <w:t>BOARD OF EDUCATION</w:t>
      </w:r>
    </w:p>
    <w:p w14:paraId="7279A691" w14:textId="7A7CCC32" w:rsidR="0086796F" w:rsidRPr="00472FA7" w:rsidRDefault="0086796F" w:rsidP="00EB7EA3">
      <w:pPr>
        <w:rPr>
          <w:iCs/>
        </w:rPr>
      </w:pPr>
    </w:p>
    <w:p w14:paraId="57806990" w14:textId="77777777" w:rsidR="003B644A" w:rsidRDefault="0086796F" w:rsidP="00EB7EA3">
      <w:pPr>
        <w:rPr>
          <w:iCs/>
          <w:sz w:val="22"/>
          <w:szCs w:val="22"/>
        </w:rPr>
      </w:pPr>
      <w:r w:rsidRPr="00472FA7">
        <w:rPr>
          <w:b/>
          <w:bCs/>
          <w:iCs/>
          <w:sz w:val="22"/>
          <w:szCs w:val="22"/>
        </w:rPr>
        <w:t>ATTEST:</w:t>
      </w:r>
    </w:p>
    <w:p w14:paraId="6A9F1814" w14:textId="77777777" w:rsidR="003B644A" w:rsidRDefault="003B644A" w:rsidP="00EB7EA3">
      <w:pPr>
        <w:rPr>
          <w:iCs/>
          <w:sz w:val="22"/>
          <w:szCs w:val="22"/>
        </w:rPr>
      </w:pPr>
    </w:p>
    <w:p w14:paraId="6375C7BF" w14:textId="77777777" w:rsidR="003B644A" w:rsidRDefault="003B644A" w:rsidP="003B644A">
      <w:pPr>
        <w:rPr>
          <w:iCs/>
          <w:sz w:val="22"/>
          <w:szCs w:val="22"/>
        </w:rPr>
      </w:pPr>
    </w:p>
    <w:p w14:paraId="21C380DB" w14:textId="19301CE9" w:rsidR="0086796F" w:rsidRPr="00472FA7" w:rsidRDefault="0086796F" w:rsidP="003B644A">
      <w:pPr>
        <w:rPr>
          <w:b/>
          <w:bCs/>
          <w:iCs/>
          <w:sz w:val="22"/>
          <w:szCs w:val="22"/>
        </w:rPr>
      </w:pPr>
      <w:r w:rsidRPr="00472FA7">
        <w:rPr>
          <w:iCs/>
          <w:sz w:val="22"/>
          <w:szCs w:val="22"/>
        </w:rPr>
        <w:t>_______________</w:t>
      </w:r>
      <w:r w:rsidR="003B644A">
        <w:rPr>
          <w:iCs/>
          <w:sz w:val="22"/>
          <w:szCs w:val="22"/>
        </w:rPr>
        <w:t>_____</w:t>
      </w:r>
      <w:r w:rsidRPr="00472FA7">
        <w:rPr>
          <w:iCs/>
          <w:sz w:val="22"/>
          <w:szCs w:val="22"/>
        </w:rPr>
        <w:t>_______</w:t>
      </w:r>
      <w:r w:rsidRPr="00472FA7">
        <w:rPr>
          <w:iCs/>
          <w:sz w:val="22"/>
          <w:szCs w:val="22"/>
        </w:rPr>
        <w:tab/>
      </w:r>
      <w:r w:rsidRPr="00472FA7">
        <w:rPr>
          <w:iCs/>
          <w:sz w:val="22"/>
          <w:szCs w:val="22"/>
        </w:rPr>
        <w:tab/>
      </w:r>
      <w:proofErr w:type="gramStart"/>
      <w:r w:rsidRPr="00472FA7">
        <w:rPr>
          <w:b/>
          <w:bCs/>
          <w:iCs/>
          <w:sz w:val="22"/>
          <w:szCs w:val="22"/>
        </w:rPr>
        <w:t>By:_</w:t>
      </w:r>
      <w:proofErr w:type="gramEnd"/>
      <w:r w:rsidRPr="00472FA7">
        <w:rPr>
          <w:b/>
          <w:bCs/>
          <w:iCs/>
          <w:sz w:val="22"/>
          <w:szCs w:val="22"/>
        </w:rPr>
        <w:t>_________________</w:t>
      </w:r>
      <w:r w:rsidR="003B644A">
        <w:rPr>
          <w:b/>
          <w:bCs/>
          <w:iCs/>
          <w:sz w:val="22"/>
          <w:szCs w:val="22"/>
        </w:rPr>
        <w:t>___</w:t>
      </w:r>
      <w:r w:rsidRPr="00472FA7">
        <w:rPr>
          <w:b/>
          <w:bCs/>
          <w:iCs/>
          <w:sz w:val="22"/>
          <w:szCs w:val="22"/>
        </w:rPr>
        <w:t>___________</w:t>
      </w:r>
    </w:p>
    <w:p w14:paraId="64330B7A" w14:textId="38499D37" w:rsidR="0086796F" w:rsidRPr="00472FA7" w:rsidRDefault="003B644A" w:rsidP="003B644A">
      <w:pPr>
        <w:rPr>
          <w:iCs/>
          <w:sz w:val="22"/>
          <w:szCs w:val="22"/>
        </w:rPr>
      </w:pPr>
      <w:r>
        <w:rPr>
          <w:b/>
          <w:bCs/>
          <w:iCs/>
          <w:sz w:val="22"/>
          <w:szCs w:val="22"/>
        </w:rPr>
        <w:t xml:space="preserve">Yolanda Koon, </w:t>
      </w:r>
      <w:r w:rsidR="0086796F" w:rsidRPr="00472FA7">
        <w:rPr>
          <w:b/>
          <w:bCs/>
          <w:iCs/>
          <w:sz w:val="22"/>
          <w:szCs w:val="22"/>
        </w:rPr>
        <w:t>Board Secretary</w:t>
      </w:r>
      <w:r w:rsidR="0086796F" w:rsidRPr="00472FA7">
        <w:rPr>
          <w:b/>
          <w:bCs/>
          <w:iCs/>
          <w:sz w:val="22"/>
          <w:szCs w:val="22"/>
        </w:rPr>
        <w:tab/>
      </w:r>
      <w:r w:rsidR="0086796F" w:rsidRPr="00472FA7">
        <w:rPr>
          <w:b/>
          <w:bCs/>
          <w:iCs/>
          <w:sz w:val="22"/>
          <w:szCs w:val="22"/>
        </w:rPr>
        <w:tab/>
      </w:r>
      <w:r>
        <w:rPr>
          <w:b/>
          <w:bCs/>
          <w:iCs/>
          <w:sz w:val="22"/>
          <w:szCs w:val="22"/>
        </w:rPr>
        <w:t xml:space="preserve">Kimberly Scott-Hayden, </w:t>
      </w:r>
      <w:r w:rsidR="0086796F" w:rsidRPr="00472FA7">
        <w:rPr>
          <w:b/>
          <w:bCs/>
          <w:iCs/>
          <w:sz w:val="22"/>
          <w:szCs w:val="22"/>
        </w:rPr>
        <w:t>Board President</w:t>
      </w:r>
    </w:p>
    <w:p w14:paraId="154C30D3" w14:textId="77777777" w:rsidR="0086796F" w:rsidRDefault="0086796F" w:rsidP="00EB7EA3">
      <w:pPr>
        <w:rPr>
          <w:iCs/>
          <w:sz w:val="22"/>
          <w:szCs w:val="22"/>
        </w:rPr>
      </w:pPr>
    </w:p>
    <w:p w14:paraId="2BBBA560" w14:textId="3B6B2EBF" w:rsidR="003B644A" w:rsidRPr="00472FA7" w:rsidRDefault="003B644A" w:rsidP="00EB7EA3">
      <w:pPr>
        <w:rPr>
          <w:iCs/>
          <w:sz w:val="22"/>
          <w:szCs w:val="22"/>
        </w:rPr>
      </w:pPr>
      <w:r>
        <w:rPr>
          <w:iCs/>
          <w:sz w:val="22"/>
          <w:szCs w:val="22"/>
        </w:rPr>
        <w:t>Board Approved: June 16, 2026</w:t>
      </w:r>
    </w:p>
    <w:p w14:paraId="26F9B88A" w14:textId="77777777" w:rsidR="0086796F" w:rsidRDefault="0086796F" w:rsidP="00EB7EA3">
      <w:pPr>
        <w:rPr>
          <w:iCs/>
          <w:sz w:val="22"/>
          <w:szCs w:val="22"/>
        </w:rPr>
      </w:pPr>
    </w:p>
    <w:p w14:paraId="7E2C19C9" w14:textId="77777777" w:rsidR="003B644A" w:rsidRDefault="003B644A" w:rsidP="00EB7EA3">
      <w:pPr>
        <w:rPr>
          <w:iCs/>
          <w:sz w:val="22"/>
          <w:szCs w:val="22"/>
        </w:rPr>
      </w:pPr>
    </w:p>
    <w:p w14:paraId="3BEBCDB9" w14:textId="77777777" w:rsidR="003B644A" w:rsidRPr="00472FA7" w:rsidRDefault="003B644A" w:rsidP="00EB7EA3">
      <w:pPr>
        <w:rPr>
          <w:iCs/>
          <w:sz w:val="22"/>
          <w:szCs w:val="22"/>
        </w:rPr>
      </w:pPr>
    </w:p>
    <w:p w14:paraId="55294E36" w14:textId="77777777" w:rsidR="0086796F" w:rsidRPr="006B2754" w:rsidRDefault="0086796F" w:rsidP="00EB7EA3">
      <w:pPr>
        <w:jc w:val="center"/>
        <w:rPr>
          <w:b/>
          <w:bCs/>
          <w:iCs/>
        </w:rPr>
      </w:pPr>
      <w:r w:rsidRPr="00472FA7">
        <w:rPr>
          <w:iCs/>
          <w:sz w:val="22"/>
          <w:szCs w:val="22"/>
        </w:rPr>
        <w:tab/>
      </w:r>
      <w:smartTag w:uri="urn:schemas-microsoft-com:office:smarttags" w:element="place">
        <w:smartTag w:uri="urn:schemas-microsoft-com:office:smarttags" w:element="PlaceName">
          <w:r w:rsidRPr="006B2754">
            <w:rPr>
              <w:b/>
              <w:bCs/>
              <w:iCs/>
            </w:rPr>
            <w:t>Union</w:t>
          </w:r>
        </w:smartTag>
        <w:r w:rsidRPr="006B2754">
          <w:rPr>
            <w:b/>
            <w:bCs/>
            <w:iCs/>
          </w:rPr>
          <w:t xml:space="preserve"> </w:t>
        </w:r>
        <w:smartTag w:uri="urn:schemas-microsoft-com:office:smarttags" w:element="PlaceType">
          <w:r w:rsidRPr="006B2754">
            <w:rPr>
              <w:b/>
              <w:bCs/>
              <w:iCs/>
            </w:rPr>
            <w:t>County</w:t>
          </w:r>
        </w:smartTag>
      </w:smartTag>
      <w:r w:rsidRPr="006B2754">
        <w:rPr>
          <w:b/>
          <w:bCs/>
          <w:iCs/>
        </w:rPr>
        <w:t xml:space="preserve"> Educational Services Commission</w:t>
      </w:r>
    </w:p>
    <w:p w14:paraId="2CAA63C8" w14:textId="33B80F84" w:rsidR="0086796F" w:rsidRPr="00472FA7" w:rsidRDefault="0086796F" w:rsidP="00EB7EA3">
      <w:pPr>
        <w:rPr>
          <w:b/>
          <w:bCs/>
          <w:iCs/>
          <w:sz w:val="22"/>
          <w:szCs w:val="22"/>
        </w:rPr>
      </w:pPr>
    </w:p>
    <w:p w14:paraId="1FC2B44B" w14:textId="77777777" w:rsidR="0086796F" w:rsidRPr="00472FA7" w:rsidRDefault="0086796F" w:rsidP="00EB7EA3">
      <w:pPr>
        <w:rPr>
          <w:b/>
          <w:bCs/>
          <w:iCs/>
          <w:sz w:val="22"/>
          <w:szCs w:val="22"/>
        </w:rPr>
      </w:pPr>
    </w:p>
    <w:p w14:paraId="0B8B6369" w14:textId="77777777" w:rsidR="0086796F" w:rsidRPr="00472FA7" w:rsidRDefault="0086796F" w:rsidP="00EB7EA3">
      <w:pPr>
        <w:rPr>
          <w:b/>
          <w:bCs/>
          <w:iCs/>
          <w:sz w:val="22"/>
          <w:szCs w:val="22"/>
        </w:rPr>
      </w:pPr>
    </w:p>
    <w:p w14:paraId="7D717587" w14:textId="77777777" w:rsidR="0086796F" w:rsidRDefault="0086796F" w:rsidP="00EB7EA3">
      <w:pPr>
        <w:rPr>
          <w:b/>
          <w:bCs/>
          <w:sz w:val="22"/>
          <w:szCs w:val="22"/>
        </w:rPr>
        <w:sectPr w:rsidR="0086796F" w:rsidSect="00330A5A">
          <w:pgSz w:w="12240" w:h="15840"/>
          <w:pgMar w:top="1440" w:right="1800" w:bottom="1440" w:left="1800" w:header="720" w:footer="720" w:gutter="0"/>
          <w:pgNumType w:start="1"/>
          <w:cols w:space="720"/>
          <w:docGrid w:linePitch="360"/>
        </w:sectPr>
      </w:pPr>
      <w:proofErr w:type="gramStart"/>
      <w:r w:rsidRPr="00472FA7">
        <w:rPr>
          <w:b/>
          <w:bCs/>
          <w:iCs/>
          <w:sz w:val="22"/>
          <w:szCs w:val="22"/>
        </w:rPr>
        <w:t>WITNESS:_</w:t>
      </w:r>
      <w:proofErr w:type="gramEnd"/>
      <w:r w:rsidRPr="00472FA7">
        <w:rPr>
          <w:b/>
          <w:bCs/>
          <w:iCs/>
          <w:sz w:val="22"/>
          <w:szCs w:val="22"/>
        </w:rPr>
        <w:t>____________________</w:t>
      </w:r>
      <w:r w:rsidRPr="00472FA7">
        <w:rPr>
          <w:b/>
          <w:bCs/>
          <w:iCs/>
          <w:sz w:val="22"/>
          <w:szCs w:val="22"/>
        </w:rPr>
        <w:tab/>
      </w:r>
      <w:r w:rsidRPr="00472FA7">
        <w:rPr>
          <w:b/>
          <w:bCs/>
          <w:iCs/>
          <w:sz w:val="22"/>
          <w:szCs w:val="22"/>
        </w:rPr>
        <w:tab/>
      </w:r>
      <w:r w:rsidRPr="00472FA7">
        <w:rPr>
          <w:b/>
          <w:bCs/>
          <w:iCs/>
          <w:sz w:val="22"/>
          <w:szCs w:val="22"/>
        </w:rPr>
        <w:tab/>
      </w:r>
      <w:proofErr w:type="gramStart"/>
      <w:r w:rsidRPr="00472FA7">
        <w:rPr>
          <w:b/>
          <w:bCs/>
          <w:iCs/>
          <w:sz w:val="22"/>
          <w:szCs w:val="22"/>
        </w:rPr>
        <w:t>By:_</w:t>
      </w:r>
      <w:proofErr w:type="gramEnd"/>
      <w:r w:rsidRPr="00472FA7">
        <w:rPr>
          <w:b/>
          <w:bCs/>
          <w:iCs/>
          <w:sz w:val="22"/>
          <w:szCs w:val="22"/>
        </w:rPr>
        <w:t>____________________________</w:t>
      </w:r>
      <w:r w:rsidRPr="00472FA7">
        <w:rPr>
          <w:b/>
          <w:bCs/>
          <w:iCs/>
          <w:sz w:val="22"/>
          <w:szCs w:val="22"/>
        </w:rPr>
        <w:tab/>
      </w:r>
      <w:r w:rsidRPr="00472FA7">
        <w:rPr>
          <w:b/>
          <w:bCs/>
          <w:iCs/>
          <w:sz w:val="22"/>
          <w:szCs w:val="22"/>
        </w:rPr>
        <w:tab/>
        <w:t xml:space="preserve">      Board Secretary      Date</w:t>
      </w:r>
      <w:r w:rsidRPr="00472FA7">
        <w:rPr>
          <w:b/>
          <w:bCs/>
          <w:iCs/>
          <w:sz w:val="22"/>
          <w:szCs w:val="22"/>
        </w:rPr>
        <w:tab/>
      </w:r>
      <w:r w:rsidRPr="00472FA7">
        <w:rPr>
          <w:b/>
          <w:bCs/>
          <w:iCs/>
          <w:sz w:val="22"/>
          <w:szCs w:val="22"/>
        </w:rPr>
        <w:tab/>
      </w:r>
      <w:r w:rsidRPr="00472FA7">
        <w:rPr>
          <w:b/>
          <w:bCs/>
          <w:iCs/>
          <w:sz w:val="22"/>
          <w:szCs w:val="22"/>
        </w:rPr>
        <w:tab/>
        <w:t xml:space="preserve">      Board President                     </w:t>
      </w:r>
      <w:r>
        <w:rPr>
          <w:b/>
          <w:bCs/>
          <w:iCs/>
          <w:sz w:val="22"/>
          <w:szCs w:val="22"/>
        </w:rPr>
        <w:t xml:space="preserve"> </w:t>
      </w:r>
      <w:r>
        <w:rPr>
          <w:b/>
          <w:bCs/>
          <w:sz w:val="22"/>
          <w:szCs w:val="22"/>
        </w:rPr>
        <w:t>Date</w:t>
      </w:r>
    </w:p>
    <w:p w14:paraId="04B6B9B4" w14:textId="77777777" w:rsidR="0086796F" w:rsidRDefault="0086796F" w:rsidP="007D21EE"/>
    <w:sectPr w:rsidR="0086796F" w:rsidSect="007D21EE">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A3"/>
    <w:rsid w:val="000122F5"/>
    <w:rsid w:val="00054B28"/>
    <w:rsid w:val="00071A52"/>
    <w:rsid w:val="000743E6"/>
    <w:rsid w:val="00082248"/>
    <w:rsid w:val="0009705A"/>
    <w:rsid w:val="000A73FA"/>
    <w:rsid w:val="00174881"/>
    <w:rsid w:val="001776B9"/>
    <w:rsid w:val="00197CCD"/>
    <w:rsid w:val="001C0706"/>
    <w:rsid w:val="002074CD"/>
    <w:rsid w:val="00231AC1"/>
    <w:rsid w:val="00242D68"/>
    <w:rsid w:val="0028784D"/>
    <w:rsid w:val="00330A5A"/>
    <w:rsid w:val="00354304"/>
    <w:rsid w:val="003B644A"/>
    <w:rsid w:val="00421686"/>
    <w:rsid w:val="004434C4"/>
    <w:rsid w:val="0046429E"/>
    <w:rsid w:val="004C3F7C"/>
    <w:rsid w:val="00544D76"/>
    <w:rsid w:val="00547AF8"/>
    <w:rsid w:val="005674E5"/>
    <w:rsid w:val="00583489"/>
    <w:rsid w:val="005D5CA4"/>
    <w:rsid w:val="005E5F04"/>
    <w:rsid w:val="00646A87"/>
    <w:rsid w:val="006673E6"/>
    <w:rsid w:val="006F5EAE"/>
    <w:rsid w:val="0070258A"/>
    <w:rsid w:val="00706A4E"/>
    <w:rsid w:val="00713AF0"/>
    <w:rsid w:val="00743627"/>
    <w:rsid w:val="00746426"/>
    <w:rsid w:val="007A6F0E"/>
    <w:rsid w:val="007D21EE"/>
    <w:rsid w:val="00832A46"/>
    <w:rsid w:val="0086796F"/>
    <w:rsid w:val="008822CD"/>
    <w:rsid w:val="00894B3E"/>
    <w:rsid w:val="008A1CF8"/>
    <w:rsid w:val="008C5C7B"/>
    <w:rsid w:val="00904198"/>
    <w:rsid w:val="0090447C"/>
    <w:rsid w:val="009662A1"/>
    <w:rsid w:val="009D3A86"/>
    <w:rsid w:val="009E3E46"/>
    <w:rsid w:val="00A43ED0"/>
    <w:rsid w:val="00A46134"/>
    <w:rsid w:val="00AC3482"/>
    <w:rsid w:val="00AE1186"/>
    <w:rsid w:val="00AF2B12"/>
    <w:rsid w:val="00B1432C"/>
    <w:rsid w:val="00B85BFA"/>
    <w:rsid w:val="00B87243"/>
    <w:rsid w:val="00B902ED"/>
    <w:rsid w:val="00B96C4A"/>
    <w:rsid w:val="00BC0DBE"/>
    <w:rsid w:val="00BC65E0"/>
    <w:rsid w:val="00C6339C"/>
    <w:rsid w:val="00CA76E0"/>
    <w:rsid w:val="00CE3803"/>
    <w:rsid w:val="00CF6D77"/>
    <w:rsid w:val="00D07BEF"/>
    <w:rsid w:val="00DF1614"/>
    <w:rsid w:val="00E62D9F"/>
    <w:rsid w:val="00E63C95"/>
    <w:rsid w:val="00E87677"/>
    <w:rsid w:val="00EB7EA3"/>
    <w:rsid w:val="00EC4280"/>
    <w:rsid w:val="00F07C66"/>
    <w:rsid w:val="00F15B12"/>
    <w:rsid w:val="00FB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7AF2ACEC"/>
  <w15:docId w15:val="{1847262A-0EF1-4B7A-B844-B751DBDA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E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543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3E78-F3BF-475F-9DB4-E844125B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AGREEMENT FOR PROFESSIONAL SERVICES</vt:lpstr>
    </vt:vector>
  </TitlesOfParts>
  <Company>Microsoft</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PROFESSIONAL SERVICES</dc:title>
  <dc:creator>mmortensen</dc:creator>
  <cp:lastModifiedBy>Cappiello, Diane</cp:lastModifiedBy>
  <cp:revision>3</cp:revision>
  <cp:lastPrinted>2018-11-15T15:13:00Z</cp:lastPrinted>
  <dcterms:created xsi:type="dcterms:W3CDTF">2026-06-08T13:47:00Z</dcterms:created>
  <dcterms:modified xsi:type="dcterms:W3CDTF">2026-06-08T14:16:00Z</dcterms:modified>
</cp:coreProperties>
</file>